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360" w:lineRule="auto"/>
        <w:ind w:firstLine="1680" w:firstLineChars="70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重整反应器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蝶簧规格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及使用工况参数要求</w:t>
      </w:r>
      <w:bookmarkStart w:id="0" w:name="_GoBack"/>
      <w:bookmarkEnd w:id="0"/>
    </w:p>
    <w:p>
      <w:pPr>
        <w:tabs>
          <w:tab w:val="left" w:pos="0"/>
        </w:tabs>
        <w:spacing w:line="360" w:lineRule="auto"/>
        <w:ind w:firstLine="480" w:firstLineChars="200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乙方应根据甲方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所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提供的设备工况、工作条件及参数，进行针对性的设计，以提供适用的“高温预紧碟簧”。</w:t>
      </w:r>
    </w:p>
    <w:tbl>
      <w:tblPr>
        <w:tblStyle w:val="7"/>
        <w:tblW w:w="8814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802"/>
        <w:gridCol w:w="964"/>
        <w:gridCol w:w="955"/>
        <w:gridCol w:w="1610"/>
        <w:gridCol w:w="1228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设备位号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型号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材料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使用载荷(KN)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螺母扭矩（N.m）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碟簧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32-R-101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120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M36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H13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207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碟簧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32-R-102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340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M45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H13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360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碟簧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32-R-103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400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M48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H13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360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碟簧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32-R-104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160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M58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H13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536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7000</w:t>
            </w:r>
          </w:p>
        </w:tc>
      </w:tr>
    </w:tbl>
    <w:p>
      <w:pPr>
        <w:tabs>
          <w:tab w:val="left" w:pos="0"/>
        </w:tabs>
        <w:spacing w:line="360" w:lineRule="auto"/>
        <w:jc w:val="both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注：螺母扭矩为液压扳手工作扭矩去掉消耗（自身损耗、螺栓螺纹损耗）后的作用力。</w:t>
      </w:r>
    </w:p>
    <w:tbl>
      <w:tblPr>
        <w:tblStyle w:val="6"/>
        <w:tblpPr w:leftFromText="180" w:rightFromText="180" w:vertAnchor="text" w:horzAnchor="page" w:tblpX="1567" w:tblpY="308"/>
        <w:tblOverlap w:val="never"/>
        <w:tblW w:w="9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768"/>
        <w:gridCol w:w="6725"/>
        <w:gridCol w:w="10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5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使用部位</w:t>
            </w:r>
          </w:p>
        </w:tc>
        <w:tc>
          <w:tcPr>
            <w:tcW w:w="6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操作条件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5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32-R-101</w:t>
            </w:r>
          </w:p>
        </w:tc>
        <w:tc>
          <w:tcPr>
            <w:tcW w:w="67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温度: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545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℃,操作压力:0.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48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MPa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螺栓材质：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SA193-B16/SA194-4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；垫片：金属缠绕垫；连续操作；法兰材质：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SA182-F22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；法兰等级：ASME B16.47 B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CL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00(PN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 xml:space="preserve">0)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FN RF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每个螺栓两个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2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32-R-10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温度: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545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℃,操作压力:0.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44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MPa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螺栓材质：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SA193-B16/SA194-4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；垫片：金属缠绕垫；连续操作；法兰材质：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SA182-F22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；法兰等级：ASME B16.47 B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CL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00(PN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 xml:space="preserve">0)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FN RF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每个螺栓两个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3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32-R-10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温度: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545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℃,操作压力:0.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39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MPa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螺栓材质：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SA193-B16/SA194-4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；垫片：金属缠绕垫；连续操作；法兰材质：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SA182-F22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；法兰等级：ASME B16.47 B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CL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00(PN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 xml:space="preserve">0)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FN RF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每个螺栓两个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4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32-R-10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温度: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545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℃,操作压力:0.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MPa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螺栓材质：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SA193-B16/SA194-4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；垫片：金属缠绕垫；连续操作；法兰材质：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SA182-F22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；法兰等级：ASME B16.47 B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CL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00(PN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 xml:space="preserve">0)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FN RF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每个螺栓两个</w:t>
            </w:r>
          </w:p>
        </w:tc>
      </w:tr>
    </w:tbl>
    <w:p/>
    <w:tbl>
      <w:tblPr>
        <w:tblStyle w:val="6"/>
        <w:tblW w:w="9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7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</w:trPr>
        <w:tc>
          <w:tcPr>
            <w:tcW w:w="1128" w:type="dxa"/>
            <w:noWrap w:val="0"/>
            <w:vAlign w:val="top"/>
          </w:tcPr>
          <w:p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0Cr17Ni7Al</w:t>
            </w:r>
          </w:p>
        </w:tc>
        <w:tc>
          <w:tcPr>
            <w:tcW w:w="7991" w:type="dxa"/>
            <w:noWrap w:val="0"/>
            <w:vAlign w:val="top"/>
          </w:tcPr>
          <w:p>
            <w:pPr>
              <w:tabs>
                <w:tab w:val="left" w:pos="0"/>
              </w:tabs>
              <w:spacing w:line="360" w:lineRule="auto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化学成份：</w:t>
            </w:r>
          </w:p>
          <w:p>
            <w:pPr>
              <w:tabs>
                <w:tab w:val="left" w:pos="0"/>
              </w:tabs>
              <w:spacing w:line="360" w:lineRule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锰 Mn：≤1.00  硫 S ：≤0.030  磷 P ：≤0.035  铬 Cr：16.00～18.00  镍 Ni：6.50～7.75  铜 Cu：≤0.50</w:t>
            </w:r>
          </w:p>
          <w:p>
            <w:pPr>
              <w:widowControl/>
              <w:shd w:val="clear" w:color="auto" w:fill="FFFFFF"/>
              <w:spacing w:line="240" w:lineRule="atLeast"/>
              <w:ind w:firstLine="34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力学性能：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抗拉强度 σb (MPa)：固溶,≤1030; 565℃时效,≥1140; 510℃时效,≥1230条件屈服强度 σ0.2 (MPa)：固溶,≤380;565℃时效,≥960;510℃时效,≥1030伸长率 δ5 (%)：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instrText xml:space="preserve"> HYPERLINK "http://baike.baidu.com/view/4210705.htm" \t "_blank" </w:instrTex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固溶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,≥20;565℃时效,≥5;510℃时效,≥4断面收缩率 ψ (%)：565℃时效,≥25;510℃时效,≥10</w:t>
            </w:r>
          </w:p>
          <w:p>
            <w:pPr>
              <w:shd w:val="clear" w:color="auto" w:fill="FFFFFF"/>
              <w:spacing w:line="240" w:lineRule="atLeas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硬度 ：固溶,≤229HB;565℃时效,≥363HB;510℃时效,≥388HB</w:t>
            </w:r>
          </w:p>
          <w:p>
            <w:pPr>
              <w:shd w:val="clear" w:color="auto" w:fill="FFFFFF"/>
              <w:spacing w:line="24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shd w:val="clear" w:color="auto" w:fill="FFFFFF"/>
              </w:rPr>
              <w:t>热处理：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固溶,1000～1100℃快冷。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 xml:space="preserve">565℃时效,经固溶处理后, 760±15℃保持90min,在1h内冷却到15℃以下,保持30min,再加热到565±10℃保持90min,空冷。 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510℃时效,经固溶处理后,955±10℃保持10min,空冷到室温在24h以内冷却到-73±6℃,保持8h,再加热到510±10℃保持60min,空冷。</w:t>
            </w:r>
          </w:p>
        </w:tc>
      </w:tr>
    </w:tbl>
    <w:p>
      <w:pPr>
        <w:tabs>
          <w:tab w:val="left" w:pos="0"/>
        </w:tabs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sz w:val="24"/>
          <w:szCs w:val="24"/>
        </w:rPr>
        <w:t>技术要求</w:t>
      </w:r>
    </w:p>
    <w:p>
      <w:pPr>
        <w:tabs>
          <w:tab w:val="left" w:pos="0"/>
        </w:tabs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.1 本案所要求之蝶簧为桓预紧力作用，乙方应确保在一个使用周期内螺栓预紧力不会因温度、压力等的变化而变化，从而确保所有加装蝶形弹簧的螺栓无泄漏；</w:t>
      </w:r>
    </w:p>
    <w:p>
      <w:pPr>
        <w:tabs>
          <w:tab w:val="left" w:pos="0"/>
        </w:tabs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.2 乙方所供蝶形弹簧应符合GB/T 1972-2005或DIN2092/2093-2006标准。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FE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